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7073" w14:textId="77777777" w:rsidR="00647A69" w:rsidRPr="00C3497E" w:rsidRDefault="003D36ED" w:rsidP="00465388">
      <w:pPr>
        <w:spacing w:after="0" w:line="240" w:lineRule="auto"/>
        <w:jc w:val="center"/>
        <w:rPr>
          <w:rFonts w:ascii="AR JULIAN" w:eastAsia="AR JULIAN" w:hAnsi="AR JULIAN" w:cs="AR JULIAN"/>
          <w:b/>
          <w:i/>
          <w:color w:val="C45911" w:themeColor="accent2" w:themeShade="BF"/>
          <w:sz w:val="52"/>
          <w:szCs w:val="52"/>
        </w:rPr>
      </w:pPr>
      <w:r w:rsidRPr="00C3497E">
        <w:rPr>
          <w:rFonts w:ascii="AR JULIAN" w:eastAsia="AR JULIAN" w:hAnsi="AR JULIAN" w:cs="AR JULIAN"/>
          <w:b/>
          <w:i/>
          <w:color w:val="C45911" w:themeColor="accent2" w:themeShade="BF"/>
          <w:sz w:val="52"/>
          <w:szCs w:val="52"/>
        </w:rPr>
        <w:t>Orwell Township</w:t>
      </w:r>
    </w:p>
    <w:p w14:paraId="65B2D354" w14:textId="77777777" w:rsidR="00647A69" w:rsidRPr="00C3497E" w:rsidRDefault="003D36ED">
      <w:pPr>
        <w:spacing w:after="0" w:line="276" w:lineRule="auto"/>
        <w:jc w:val="center"/>
        <w:rPr>
          <w:rFonts w:ascii="AR JULIAN" w:eastAsia="AR JULIAN" w:hAnsi="AR JULIAN" w:cs="AR JULIAN"/>
          <w:b/>
          <w:i/>
          <w:color w:val="E36C0A"/>
          <w:sz w:val="64"/>
          <w:szCs w:val="64"/>
        </w:rPr>
      </w:pPr>
      <w:r w:rsidRPr="00C3497E">
        <w:rPr>
          <w:rFonts w:ascii="AR JULIAN" w:eastAsia="AR JULIAN" w:hAnsi="AR JULIAN" w:cs="AR JULIAN"/>
          <w:b/>
          <w:i/>
          <w:color w:val="E36C0A"/>
          <w:sz w:val="64"/>
          <w:szCs w:val="64"/>
        </w:rPr>
        <w:t>Spring Clean-Up Day</w:t>
      </w:r>
    </w:p>
    <w:p w14:paraId="1862188E" w14:textId="3405B895" w:rsidR="00647A69" w:rsidRPr="00C3497E" w:rsidRDefault="003D36ED" w:rsidP="00465388">
      <w:pPr>
        <w:pStyle w:val="NoSpacing"/>
        <w:jc w:val="center"/>
        <w:rPr>
          <w:rFonts w:ascii="Calibri Light" w:eastAsia="AR JULIAN" w:hAnsi="Calibri Light" w:cs="Calibri Light"/>
          <w:b/>
          <w:bCs/>
          <w:sz w:val="40"/>
          <w:szCs w:val="40"/>
        </w:rPr>
      </w:pPr>
      <w:r w:rsidRPr="00C3497E">
        <w:rPr>
          <w:rFonts w:ascii="Calibri Light" w:eastAsia="AR JULIAN" w:hAnsi="Calibri Light" w:cs="Calibri Light"/>
          <w:b/>
          <w:bCs/>
          <w:sz w:val="40"/>
          <w:szCs w:val="40"/>
        </w:rPr>
        <w:t>Saturday</w:t>
      </w:r>
      <w:r w:rsidR="00465388" w:rsidRPr="00C3497E">
        <w:rPr>
          <w:rFonts w:ascii="Calibri Light" w:eastAsia="AR JULIAN" w:hAnsi="Calibri Light" w:cs="Calibri Light"/>
          <w:b/>
          <w:bCs/>
          <w:sz w:val="40"/>
          <w:szCs w:val="40"/>
        </w:rPr>
        <w:t xml:space="preserve"> April </w:t>
      </w:r>
      <w:r w:rsidR="00B81D86" w:rsidRPr="00C3497E">
        <w:rPr>
          <w:rFonts w:ascii="Calibri Light" w:eastAsia="AR JULIAN" w:hAnsi="Calibri Light" w:cs="Calibri Light"/>
          <w:b/>
          <w:bCs/>
          <w:sz w:val="40"/>
          <w:szCs w:val="40"/>
        </w:rPr>
        <w:t>5th</w:t>
      </w:r>
      <w:r w:rsidRPr="00C3497E">
        <w:rPr>
          <w:rFonts w:ascii="Calibri Light" w:eastAsia="AR JULIAN" w:hAnsi="Calibri Light" w:cs="Calibri Light"/>
          <w:b/>
          <w:bCs/>
          <w:sz w:val="40"/>
          <w:szCs w:val="40"/>
        </w:rPr>
        <w:t>, 202</w:t>
      </w:r>
      <w:r w:rsidR="00B81D86" w:rsidRPr="00C3497E">
        <w:rPr>
          <w:rFonts w:ascii="Calibri Light" w:eastAsia="AR JULIAN" w:hAnsi="Calibri Light" w:cs="Calibri Light"/>
          <w:b/>
          <w:bCs/>
          <w:sz w:val="40"/>
          <w:szCs w:val="40"/>
        </w:rPr>
        <w:t>5</w:t>
      </w:r>
    </w:p>
    <w:p w14:paraId="0654CDAA" w14:textId="4709733E" w:rsidR="00647A69" w:rsidRDefault="00465388" w:rsidP="00465388">
      <w:pPr>
        <w:pStyle w:val="NoSpacing"/>
        <w:jc w:val="center"/>
        <w:rPr>
          <w:rFonts w:ascii="Calibri Light" w:eastAsia="AR JULIAN" w:hAnsi="Calibri Light" w:cs="Calibri Light"/>
          <w:b/>
          <w:bCs/>
          <w:sz w:val="44"/>
          <w:szCs w:val="44"/>
        </w:rPr>
      </w:pPr>
      <w:r w:rsidRPr="00C3497E">
        <w:rPr>
          <w:rFonts w:ascii="Calibri Light" w:eastAsia="AR JULIAN" w:hAnsi="Calibri Light" w:cs="Calibri Light"/>
          <w:b/>
          <w:bCs/>
          <w:sz w:val="40"/>
          <w:szCs w:val="40"/>
        </w:rPr>
        <w:t>9</w:t>
      </w:r>
      <w:r w:rsidR="003D36ED" w:rsidRPr="00C3497E">
        <w:rPr>
          <w:rFonts w:ascii="Calibri Light" w:eastAsia="AR JULIAN" w:hAnsi="Calibri Light" w:cs="Calibri Light"/>
          <w:b/>
          <w:bCs/>
          <w:sz w:val="40"/>
          <w:szCs w:val="40"/>
        </w:rPr>
        <w:t>:00am-1:00pm</w:t>
      </w:r>
    </w:p>
    <w:p w14:paraId="5096F7E0" w14:textId="77777777" w:rsidR="009363A2" w:rsidRPr="00465388" w:rsidRDefault="009363A2" w:rsidP="00465388">
      <w:pPr>
        <w:pStyle w:val="NoSpacing"/>
        <w:jc w:val="center"/>
        <w:rPr>
          <w:rFonts w:ascii="Calibri Light" w:eastAsia="AR JULIAN" w:hAnsi="Calibri Light" w:cs="Calibri Light"/>
          <w:b/>
          <w:bCs/>
          <w:sz w:val="44"/>
          <w:szCs w:val="44"/>
        </w:rPr>
      </w:pPr>
    </w:p>
    <w:p w14:paraId="7E62B092" w14:textId="2D2A209A" w:rsidR="00647A69" w:rsidRPr="00C3497E" w:rsidRDefault="003D36ED" w:rsidP="00465388">
      <w:pPr>
        <w:pStyle w:val="NoSpacing"/>
        <w:jc w:val="center"/>
        <w:rPr>
          <w:rFonts w:ascii="Calibri Light" w:eastAsia="AR JULIAN" w:hAnsi="Calibri Light" w:cs="Calibri Light"/>
          <w:b/>
          <w:bCs/>
          <w:sz w:val="32"/>
          <w:szCs w:val="32"/>
        </w:rPr>
      </w:pPr>
      <w:r w:rsidRPr="00C3497E">
        <w:rPr>
          <w:rFonts w:ascii="Calibri Light" w:eastAsia="AR JULIAN" w:hAnsi="Calibri Light" w:cs="Calibri Light"/>
          <w:b/>
          <w:bCs/>
          <w:sz w:val="32"/>
          <w:szCs w:val="32"/>
        </w:rPr>
        <w:t>Orwell Township Building</w:t>
      </w:r>
    </w:p>
    <w:p w14:paraId="2B1CCBA0" w14:textId="44318145" w:rsidR="00647A69" w:rsidRPr="00C3497E" w:rsidRDefault="003D36ED" w:rsidP="00465388">
      <w:pPr>
        <w:pStyle w:val="NoSpacing"/>
        <w:jc w:val="center"/>
        <w:rPr>
          <w:rFonts w:ascii="Calibri Light" w:eastAsia="AR JULIAN" w:hAnsi="Calibri Light" w:cs="Calibri Light"/>
          <w:b/>
          <w:bCs/>
          <w:sz w:val="32"/>
          <w:szCs w:val="32"/>
        </w:rPr>
      </w:pPr>
      <w:r w:rsidRPr="00C3497E">
        <w:rPr>
          <w:rFonts w:ascii="Calibri Light" w:eastAsia="AR JULIAN" w:hAnsi="Calibri Light" w:cs="Calibri Light"/>
          <w:b/>
          <w:bCs/>
          <w:sz w:val="32"/>
          <w:szCs w:val="32"/>
        </w:rPr>
        <w:t>619 South Hill Road</w:t>
      </w:r>
    </w:p>
    <w:p w14:paraId="0ABC72E6" w14:textId="46E9B506" w:rsidR="00647A69" w:rsidRDefault="00000000" w:rsidP="00465388">
      <w:pPr>
        <w:spacing w:after="200" w:line="276" w:lineRule="auto"/>
        <w:rPr>
          <w:rFonts w:ascii="Calibri" w:eastAsia="Calibri" w:hAnsi="Calibri" w:cs="Calibri"/>
          <w:color w:val="FF3399"/>
          <w:sz w:val="32"/>
        </w:rPr>
      </w:pPr>
      <w:r>
        <w:rPr>
          <w:noProof/>
        </w:rPr>
        <w:object w:dxaOrig="1440" w:dyaOrig="1440" w14:anchorId="1E96D1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28.5pt;margin-top:3.6pt;width:246.6pt;height:97.8pt;z-index:-251658752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01830704" r:id="rId6"/>
        </w:object>
      </w:r>
      <w:r w:rsidR="00465388">
        <w:t xml:space="preserve">                                                   </w:t>
      </w:r>
    </w:p>
    <w:p w14:paraId="16CC0C69" w14:textId="77777777" w:rsidR="00465388" w:rsidRDefault="00465388" w:rsidP="00465388">
      <w:pPr>
        <w:pStyle w:val="NoSpacing"/>
        <w:rPr>
          <w:rFonts w:eastAsia="Calibri"/>
          <w:sz w:val="36"/>
          <w:szCs w:val="36"/>
        </w:rPr>
      </w:pPr>
    </w:p>
    <w:p w14:paraId="2A657716" w14:textId="189056B1" w:rsidR="009363A2" w:rsidRDefault="009363A2" w:rsidP="009363A2">
      <w:pPr>
        <w:pStyle w:val="NoSpacing"/>
        <w:ind w:left="720"/>
        <w:rPr>
          <w:rFonts w:eastAsia="Calibri"/>
          <w:sz w:val="36"/>
          <w:szCs w:val="36"/>
        </w:rPr>
      </w:pPr>
    </w:p>
    <w:p w14:paraId="745A7800" w14:textId="4DBA7E94" w:rsidR="009363A2" w:rsidRDefault="009363A2" w:rsidP="009363A2">
      <w:pPr>
        <w:pStyle w:val="NoSpacing"/>
        <w:ind w:left="720"/>
        <w:rPr>
          <w:rFonts w:eastAsia="Calibri"/>
          <w:sz w:val="36"/>
          <w:szCs w:val="36"/>
        </w:rPr>
      </w:pPr>
    </w:p>
    <w:p w14:paraId="0696C0DF" w14:textId="6071DAF7" w:rsidR="009363A2" w:rsidRDefault="009363A2" w:rsidP="009363A2">
      <w:pPr>
        <w:pStyle w:val="NoSpacing"/>
        <w:ind w:left="720"/>
        <w:rPr>
          <w:rFonts w:eastAsia="Calibri"/>
          <w:sz w:val="36"/>
          <w:szCs w:val="36"/>
        </w:rPr>
      </w:pPr>
    </w:p>
    <w:p w14:paraId="7A9096C0" w14:textId="7FA9A680" w:rsidR="00647A69" w:rsidRPr="00465388" w:rsidRDefault="003D36ED" w:rsidP="00465388">
      <w:pPr>
        <w:pStyle w:val="NoSpacing"/>
        <w:numPr>
          <w:ilvl w:val="0"/>
          <w:numId w:val="1"/>
        </w:numPr>
        <w:jc w:val="center"/>
        <w:rPr>
          <w:rFonts w:eastAsia="Calibri"/>
          <w:sz w:val="36"/>
          <w:szCs w:val="36"/>
        </w:rPr>
      </w:pPr>
      <w:r w:rsidRPr="00465388">
        <w:rPr>
          <w:rFonts w:eastAsia="Calibri"/>
          <w:sz w:val="36"/>
          <w:szCs w:val="36"/>
        </w:rPr>
        <w:t>Accepting</w:t>
      </w:r>
      <w:r w:rsidR="00465388">
        <w:rPr>
          <w:rFonts w:eastAsia="Calibri"/>
          <w:sz w:val="36"/>
          <w:szCs w:val="36"/>
        </w:rPr>
        <w:t xml:space="preserve"> </w:t>
      </w:r>
      <w:r w:rsidRPr="00465388">
        <w:rPr>
          <w:rFonts w:eastAsia="Calibri"/>
          <w:b/>
          <w:bCs/>
          <w:sz w:val="36"/>
          <w:szCs w:val="36"/>
          <w:u w:val="single"/>
        </w:rPr>
        <w:t>CLEAN</w:t>
      </w:r>
      <w:r w:rsidR="00465388" w:rsidRPr="00465388">
        <w:rPr>
          <w:rFonts w:eastAsia="Calibri"/>
          <w:b/>
          <w:bCs/>
          <w:sz w:val="36"/>
          <w:szCs w:val="36"/>
        </w:rPr>
        <w:t xml:space="preserve"> T</w:t>
      </w:r>
      <w:r w:rsidRPr="00465388">
        <w:rPr>
          <w:rFonts w:eastAsia="Calibri"/>
          <w:b/>
          <w:bCs/>
          <w:sz w:val="36"/>
          <w:szCs w:val="36"/>
        </w:rPr>
        <w:t>ires</w:t>
      </w:r>
      <w:r w:rsidR="00465388">
        <w:rPr>
          <w:rFonts w:eastAsia="Calibri"/>
          <w:sz w:val="36"/>
          <w:szCs w:val="36"/>
        </w:rPr>
        <w:t xml:space="preserve">, </w:t>
      </w:r>
      <w:r w:rsidR="00465388" w:rsidRPr="00465388">
        <w:rPr>
          <w:rFonts w:eastAsia="Calibri"/>
          <w:b/>
          <w:sz w:val="36"/>
          <w:szCs w:val="36"/>
        </w:rPr>
        <w:t>CASH or CHECK ONLY</w:t>
      </w:r>
    </w:p>
    <w:p w14:paraId="38526CF9" w14:textId="77777777" w:rsidR="00B81D86" w:rsidRDefault="003D36ED" w:rsidP="00465388">
      <w:pPr>
        <w:pStyle w:val="NoSpacing"/>
        <w:jc w:val="center"/>
        <w:rPr>
          <w:rFonts w:eastAsia="Calibri"/>
          <w:sz w:val="36"/>
          <w:szCs w:val="36"/>
        </w:rPr>
      </w:pPr>
      <w:r w:rsidRPr="00465388">
        <w:rPr>
          <w:rFonts w:eastAsia="Calibri"/>
          <w:sz w:val="36"/>
          <w:szCs w:val="36"/>
        </w:rPr>
        <w:t>Car and Pickup Truck Tires Only</w:t>
      </w:r>
      <w:r w:rsidR="00465388" w:rsidRPr="00465388">
        <w:rPr>
          <w:rFonts w:eastAsia="Calibri"/>
          <w:sz w:val="36"/>
          <w:szCs w:val="36"/>
        </w:rPr>
        <w:t xml:space="preserve"> </w:t>
      </w:r>
      <w:r w:rsidRPr="00465388">
        <w:rPr>
          <w:rFonts w:eastAsia="Calibri"/>
          <w:sz w:val="36"/>
          <w:szCs w:val="36"/>
        </w:rPr>
        <w:t>(Up to 22.5")</w:t>
      </w:r>
    </w:p>
    <w:p w14:paraId="17F4429B" w14:textId="37C4609D" w:rsidR="00647A69" w:rsidRDefault="00B81D86" w:rsidP="00465388">
      <w:pPr>
        <w:pStyle w:val="NoSpacing"/>
        <w:jc w:val="center"/>
        <w:rPr>
          <w:rFonts w:eastAsia="Calibri"/>
          <w:sz w:val="36"/>
          <w:szCs w:val="36"/>
        </w:rPr>
      </w:pPr>
      <w:r>
        <w:rPr>
          <w:rFonts w:eastAsia="Calibri"/>
          <w:sz w:val="36"/>
          <w:szCs w:val="36"/>
        </w:rPr>
        <w:t>First 10 tires -</w:t>
      </w:r>
      <w:r w:rsidR="003D36ED" w:rsidRPr="00465388">
        <w:rPr>
          <w:rFonts w:eastAsia="Calibri"/>
          <w:sz w:val="36"/>
          <w:szCs w:val="36"/>
        </w:rPr>
        <w:t>$2.00 per tire</w:t>
      </w:r>
    </w:p>
    <w:p w14:paraId="19BE67E0" w14:textId="1D3C74B2" w:rsidR="00B81D86" w:rsidRPr="00B81D86" w:rsidRDefault="00B81D86" w:rsidP="00465388">
      <w:pPr>
        <w:pStyle w:val="NoSpacing"/>
        <w:jc w:val="center"/>
        <w:rPr>
          <w:rFonts w:eastAsia="Calibri"/>
          <w:bCs/>
          <w:sz w:val="36"/>
          <w:szCs w:val="36"/>
        </w:rPr>
      </w:pPr>
      <w:r w:rsidRPr="00B81D86">
        <w:rPr>
          <w:sz w:val="36"/>
          <w:szCs w:val="36"/>
        </w:rPr>
        <w:t>Any additional tires beyond the first 10 will cost $5.00 each</w:t>
      </w:r>
    </w:p>
    <w:p w14:paraId="10ABFBB8" w14:textId="3A884B52" w:rsidR="00647A69" w:rsidRPr="00465388" w:rsidRDefault="003D36ED" w:rsidP="00465388">
      <w:pPr>
        <w:pStyle w:val="NoSpacing"/>
        <w:jc w:val="center"/>
        <w:rPr>
          <w:rFonts w:eastAsia="Calibri"/>
          <w:sz w:val="36"/>
          <w:szCs w:val="36"/>
        </w:rPr>
      </w:pPr>
      <w:r w:rsidRPr="00465388">
        <w:rPr>
          <w:rFonts w:eastAsia="Calibri"/>
          <w:b/>
          <w:sz w:val="36"/>
          <w:szCs w:val="36"/>
          <w:u w:val="single"/>
        </w:rPr>
        <w:t>NO</w:t>
      </w:r>
      <w:r w:rsidRPr="00465388">
        <w:rPr>
          <w:rFonts w:eastAsia="Calibri"/>
          <w:b/>
          <w:sz w:val="36"/>
          <w:szCs w:val="36"/>
        </w:rPr>
        <w:t xml:space="preserve"> TRACTOR TIRES ALLOWED</w:t>
      </w:r>
    </w:p>
    <w:p w14:paraId="09CB56EC" w14:textId="77777777" w:rsidR="00465388" w:rsidRPr="00465388" w:rsidRDefault="00465388" w:rsidP="00465388">
      <w:pPr>
        <w:pStyle w:val="NoSpacing"/>
        <w:jc w:val="center"/>
        <w:rPr>
          <w:rFonts w:eastAsia="Calibri"/>
          <w:b/>
          <w:sz w:val="36"/>
          <w:szCs w:val="36"/>
        </w:rPr>
      </w:pPr>
    </w:p>
    <w:p w14:paraId="480DF59B" w14:textId="2045E46E" w:rsidR="00647A69" w:rsidRPr="004B14E2" w:rsidRDefault="003D36ED" w:rsidP="00465388">
      <w:pPr>
        <w:pStyle w:val="NoSpacing"/>
        <w:numPr>
          <w:ilvl w:val="0"/>
          <w:numId w:val="2"/>
        </w:numPr>
        <w:jc w:val="center"/>
        <w:rPr>
          <w:rFonts w:eastAsia="Calibri"/>
          <w:b/>
          <w:color w:val="385623" w:themeColor="accent6" w:themeShade="80"/>
          <w:sz w:val="36"/>
          <w:szCs w:val="36"/>
        </w:rPr>
      </w:pPr>
      <w:r w:rsidRPr="004B14E2">
        <w:rPr>
          <w:rFonts w:eastAsia="Calibri"/>
          <w:color w:val="385623" w:themeColor="accent6" w:themeShade="80"/>
          <w:sz w:val="36"/>
          <w:szCs w:val="36"/>
        </w:rPr>
        <w:t>We will accept metals and appliances</w:t>
      </w:r>
      <w:r w:rsidR="00465388" w:rsidRPr="004B14E2">
        <w:rPr>
          <w:rFonts w:eastAsia="Calibri"/>
          <w:color w:val="385623" w:themeColor="accent6" w:themeShade="80"/>
          <w:sz w:val="36"/>
          <w:szCs w:val="36"/>
        </w:rPr>
        <w:t xml:space="preserve"> </w:t>
      </w:r>
      <w:r w:rsidRPr="004B14E2">
        <w:rPr>
          <w:rFonts w:eastAsia="Calibri"/>
          <w:color w:val="385623" w:themeColor="accent6" w:themeShade="80"/>
          <w:sz w:val="36"/>
          <w:szCs w:val="36"/>
        </w:rPr>
        <w:t>(except with Freon)</w:t>
      </w:r>
    </w:p>
    <w:p w14:paraId="5A942076" w14:textId="33200912" w:rsidR="00647A69" w:rsidRPr="004B14E2" w:rsidRDefault="003D36ED" w:rsidP="00465388">
      <w:pPr>
        <w:pStyle w:val="NoSpacing"/>
        <w:numPr>
          <w:ilvl w:val="0"/>
          <w:numId w:val="2"/>
        </w:numPr>
        <w:jc w:val="center"/>
        <w:rPr>
          <w:rFonts w:eastAsia="Calibri"/>
          <w:color w:val="385623" w:themeColor="accent6" w:themeShade="80"/>
          <w:sz w:val="36"/>
          <w:szCs w:val="36"/>
        </w:rPr>
      </w:pPr>
      <w:r w:rsidRPr="004B14E2">
        <w:rPr>
          <w:rFonts w:eastAsia="Calibri"/>
          <w:color w:val="385623" w:themeColor="accent6" w:themeShade="80"/>
          <w:sz w:val="36"/>
          <w:szCs w:val="36"/>
        </w:rPr>
        <w:t xml:space="preserve">Absolutely </w:t>
      </w:r>
      <w:r w:rsidRPr="004B14E2">
        <w:rPr>
          <w:rFonts w:eastAsia="Calibri"/>
          <w:color w:val="385623" w:themeColor="accent6" w:themeShade="80"/>
          <w:sz w:val="36"/>
          <w:szCs w:val="36"/>
          <w:u w:val="single"/>
        </w:rPr>
        <w:t xml:space="preserve">NO </w:t>
      </w:r>
      <w:r w:rsidRPr="004B14E2">
        <w:rPr>
          <w:rFonts w:eastAsia="Calibri"/>
          <w:color w:val="385623" w:themeColor="accent6" w:themeShade="80"/>
          <w:sz w:val="36"/>
          <w:szCs w:val="36"/>
        </w:rPr>
        <w:t>electronics will be accepted</w:t>
      </w:r>
    </w:p>
    <w:p w14:paraId="7FAE30F2" w14:textId="264EABC2" w:rsidR="00647A69" w:rsidRPr="004B14E2" w:rsidRDefault="003D36ED" w:rsidP="00465388">
      <w:pPr>
        <w:pStyle w:val="NoSpacing"/>
        <w:numPr>
          <w:ilvl w:val="0"/>
          <w:numId w:val="2"/>
        </w:numPr>
        <w:jc w:val="center"/>
        <w:rPr>
          <w:rFonts w:eastAsia="Calibri"/>
          <w:color w:val="385623" w:themeColor="accent6" w:themeShade="80"/>
          <w:sz w:val="36"/>
          <w:szCs w:val="36"/>
        </w:rPr>
      </w:pPr>
      <w:r w:rsidRPr="004B14E2">
        <w:rPr>
          <w:rFonts w:eastAsia="Calibri"/>
          <w:color w:val="385623" w:themeColor="accent6" w:themeShade="80"/>
          <w:sz w:val="36"/>
          <w:szCs w:val="36"/>
          <w:u w:val="single"/>
        </w:rPr>
        <w:t>NO</w:t>
      </w:r>
      <w:r w:rsidRPr="004B14E2">
        <w:rPr>
          <w:rFonts w:eastAsia="Calibri"/>
          <w:color w:val="385623" w:themeColor="accent6" w:themeShade="80"/>
          <w:sz w:val="36"/>
          <w:szCs w:val="36"/>
        </w:rPr>
        <w:t xml:space="preserve"> Construction materials will be accepted</w:t>
      </w:r>
    </w:p>
    <w:p w14:paraId="5898AB33" w14:textId="22B21EA7" w:rsidR="00647A69" w:rsidRPr="004B14E2" w:rsidRDefault="003D36ED" w:rsidP="00465388">
      <w:pPr>
        <w:pStyle w:val="NoSpacing"/>
        <w:numPr>
          <w:ilvl w:val="0"/>
          <w:numId w:val="2"/>
        </w:numPr>
        <w:jc w:val="center"/>
        <w:rPr>
          <w:rFonts w:eastAsia="Calibri"/>
          <w:color w:val="385623" w:themeColor="accent6" w:themeShade="80"/>
          <w:sz w:val="36"/>
          <w:szCs w:val="36"/>
        </w:rPr>
      </w:pPr>
      <w:r w:rsidRPr="004B14E2">
        <w:rPr>
          <w:rFonts w:eastAsia="Calibri"/>
          <w:color w:val="385623" w:themeColor="accent6" w:themeShade="80"/>
          <w:sz w:val="36"/>
          <w:szCs w:val="36"/>
          <w:u w:val="single"/>
        </w:rPr>
        <w:t>NO</w:t>
      </w:r>
      <w:r w:rsidRPr="004B14E2">
        <w:rPr>
          <w:rFonts w:eastAsia="Calibri"/>
          <w:color w:val="385623" w:themeColor="accent6" w:themeShade="80"/>
          <w:sz w:val="36"/>
          <w:szCs w:val="36"/>
        </w:rPr>
        <w:t xml:space="preserve"> Shingles will be accepted</w:t>
      </w:r>
    </w:p>
    <w:p w14:paraId="73ECA3F5" w14:textId="57C5BBC3" w:rsidR="00647A69" w:rsidRPr="004B14E2" w:rsidRDefault="003D36ED" w:rsidP="00465388">
      <w:pPr>
        <w:pStyle w:val="NoSpacing"/>
        <w:numPr>
          <w:ilvl w:val="0"/>
          <w:numId w:val="2"/>
        </w:numPr>
        <w:jc w:val="center"/>
        <w:rPr>
          <w:rFonts w:eastAsia="Calibri"/>
          <w:color w:val="385623" w:themeColor="accent6" w:themeShade="80"/>
          <w:sz w:val="36"/>
          <w:szCs w:val="36"/>
        </w:rPr>
      </w:pPr>
      <w:r w:rsidRPr="004B14E2">
        <w:rPr>
          <w:rFonts w:eastAsia="Calibri"/>
          <w:color w:val="385623" w:themeColor="accent6" w:themeShade="80"/>
          <w:sz w:val="36"/>
          <w:szCs w:val="36"/>
          <w:u w:val="single"/>
        </w:rPr>
        <w:t>NO</w:t>
      </w:r>
      <w:r w:rsidRPr="004B14E2">
        <w:rPr>
          <w:rFonts w:eastAsia="Calibri"/>
          <w:color w:val="385623" w:themeColor="accent6" w:themeShade="80"/>
          <w:sz w:val="36"/>
          <w:szCs w:val="36"/>
        </w:rPr>
        <w:t xml:space="preserve"> Household Garbage</w:t>
      </w:r>
    </w:p>
    <w:p w14:paraId="57C1038D" w14:textId="77777777" w:rsidR="00465388" w:rsidRPr="00465388" w:rsidRDefault="00465388" w:rsidP="00465388">
      <w:pPr>
        <w:pStyle w:val="NoSpacing"/>
        <w:rPr>
          <w:rFonts w:eastAsia="Calibri"/>
          <w:color w:val="3399FF"/>
          <w:sz w:val="36"/>
          <w:szCs w:val="36"/>
        </w:rPr>
      </w:pPr>
    </w:p>
    <w:p w14:paraId="585AE570" w14:textId="0C1B974C" w:rsidR="00647A69" w:rsidRPr="004B14E2" w:rsidRDefault="003D36ED" w:rsidP="00465388">
      <w:pPr>
        <w:pStyle w:val="NoSpacing"/>
        <w:jc w:val="center"/>
        <w:rPr>
          <w:rFonts w:eastAsia="Calibri"/>
          <w:b/>
          <w:color w:val="C45911" w:themeColor="accent2" w:themeShade="BF"/>
          <w:sz w:val="36"/>
          <w:szCs w:val="36"/>
        </w:rPr>
      </w:pPr>
      <w:r w:rsidRPr="004B14E2">
        <w:rPr>
          <w:rFonts w:eastAsia="Calibri"/>
          <w:b/>
          <w:color w:val="C45911" w:themeColor="accent2" w:themeShade="BF"/>
          <w:sz w:val="36"/>
          <w:szCs w:val="36"/>
        </w:rPr>
        <w:t xml:space="preserve">ORWELL TOWNSHIP RESIDENTS </w:t>
      </w:r>
      <w:r w:rsidR="00465388" w:rsidRPr="004B14E2">
        <w:rPr>
          <w:rFonts w:eastAsia="Calibri"/>
          <w:b/>
          <w:color w:val="C45911" w:themeColor="accent2" w:themeShade="BF"/>
          <w:sz w:val="36"/>
          <w:szCs w:val="36"/>
        </w:rPr>
        <w:t xml:space="preserve">ONLY, </w:t>
      </w:r>
      <w:r w:rsidRPr="004B14E2">
        <w:rPr>
          <w:rFonts w:eastAsia="Calibri"/>
          <w:b/>
          <w:color w:val="C45911" w:themeColor="accent2" w:themeShade="BF"/>
          <w:sz w:val="36"/>
          <w:szCs w:val="36"/>
        </w:rPr>
        <w:t>PLEASE!</w:t>
      </w:r>
    </w:p>
    <w:p w14:paraId="026464E9" w14:textId="607FE202" w:rsidR="00C3497E" w:rsidRDefault="003D36ED" w:rsidP="00C3497E">
      <w:pPr>
        <w:pStyle w:val="NoSpacing"/>
        <w:jc w:val="center"/>
        <w:rPr>
          <w:rFonts w:eastAsia="Calibri"/>
          <w:color w:val="00B050"/>
          <w:sz w:val="28"/>
          <w:szCs w:val="28"/>
        </w:rPr>
      </w:pPr>
      <w:r w:rsidRPr="009363A2">
        <w:rPr>
          <w:rFonts w:eastAsia="Calibri"/>
          <w:color w:val="00B050"/>
          <w:sz w:val="28"/>
          <w:szCs w:val="28"/>
        </w:rPr>
        <w:t>If you have any questions</w:t>
      </w:r>
      <w:r w:rsidR="00465388" w:rsidRPr="009363A2">
        <w:rPr>
          <w:rFonts w:eastAsia="Calibri"/>
          <w:color w:val="00B050"/>
          <w:sz w:val="28"/>
          <w:szCs w:val="28"/>
        </w:rPr>
        <w:t xml:space="preserve">, </w:t>
      </w:r>
      <w:r w:rsidRPr="009363A2">
        <w:rPr>
          <w:rFonts w:eastAsia="Calibri"/>
          <w:color w:val="00B050"/>
          <w:sz w:val="28"/>
          <w:szCs w:val="28"/>
        </w:rPr>
        <w:t>call Mia 570-744-1388</w:t>
      </w:r>
    </w:p>
    <w:p w14:paraId="7D6506A5" w14:textId="3A6A5CCD" w:rsidR="00C3497E" w:rsidRPr="009363A2" w:rsidRDefault="00C3497E" w:rsidP="00C3497E">
      <w:pPr>
        <w:pStyle w:val="NoSpacing"/>
        <w:jc w:val="center"/>
        <w:rPr>
          <w:rFonts w:eastAsia="Calibri"/>
          <w:color w:val="00B050"/>
          <w:sz w:val="28"/>
          <w:szCs w:val="28"/>
        </w:rPr>
      </w:pPr>
      <w:r>
        <w:rPr>
          <w:rFonts w:eastAsia="Calibri"/>
          <w:color w:val="00B050"/>
          <w:sz w:val="28"/>
          <w:szCs w:val="28"/>
        </w:rPr>
        <w:t>www.orwelltwp.com</w:t>
      </w:r>
    </w:p>
    <w:sectPr w:rsidR="00C3497E" w:rsidRPr="009363A2" w:rsidSect="0046538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7C48"/>
    <w:multiLevelType w:val="hybridMultilevel"/>
    <w:tmpl w:val="55DAFC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01564"/>
    <w:multiLevelType w:val="hybridMultilevel"/>
    <w:tmpl w:val="8AAC7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47286">
    <w:abstractNumId w:val="0"/>
  </w:num>
  <w:num w:numId="2" w16cid:durableId="10742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69"/>
    <w:rsid w:val="00076C25"/>
    <w:rsid w:val="003D36ED"/>
    <w:rsid w:val="00465388"/>
    <w:rsid w:val="004B14E2"/>
    <w:rsid w:val="00647A69"/>
    <w:rsid w:val="00792F2B"/>
    <w:rsid w:val="009363A2"/>
    <w:rsid w:val="00B81D86"/>
    <w:rsid w:val="00C3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9E4D34"/>
  <w15:docId w15:val="{87FECAA8-2119-450D-B97D-5B58F35A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Beebe</dc:creator>
  <cp:lastModifiedBy>Mia Beebe</cp:lastModifiedBy>
  <cp:revision>7</cp:revision>
  <cp:lastPrinted>2025-02-23T20:45:00Z</cp:lastPrinted>
  <dcterms:created xsi:type="dcterms:W3CDTF">2021-03-15T13:22:00Z</dcterms:created>
  <dcterms:modified xsi:type="dcterms:W3CDTF">2025-02-23T20:45:00Z</dcterms:modified>
</cp:coreProperties>
</file>